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A3" w:rsidRPr="00495285" w:rsidRDefault="00D952A3" w:rsidP="0090080F">
      <w:pPr>
        <w:pStyle w:val="Default"/>
        <w:numPr>
          <w:ilvl w:val="0"/>
          <w:numId w:val="5"/>
        </w:numPr>
        <w:spacing w:before="240"/>
        <w:ind w:left="357" w:hanging="357"/>
        <w:jc w:val="both"/>
        <w:rPr>
          <w:sz w:val="21"/>
          <w:szCs w:val="21"/>
        </w:rPr>
      </w:pPr>
      <w:bookmarkStart w:id="0" w:name="_GoBack"/>
      <w:bookmarkEnd w:id="0"/>
      <w:r w:rsidRPr="00495285">
        <w:rPr>
          <w:sz w:val="21"/>
          <w:szCs w:val="21"/>
        </w:rPr>
        <w:t xml:space="preserve">To deliver on the commitment to implement tougher laws to tackle criminal gangs, the Government has implemented a comprehensive package of legislative reforms contained in three Acts: the </w:t>
      </w:r>
      <w:r w:rsidRPr="00495285">
        <w:rPr>
          <w:i/>
          <w:iCs/>
          <w:sz w:val="21"/>
          <w:szCs w:val="21"/>
        </w:rPr>
        <w:t>Tattoo Parlours Act 2013</w:t>
      </w:r>
      <w:r w:rsidRPr="00495285">
        <w:rPr>
          <w:sz w:val="21"/>
          <w:szCs w:val="21"/>
        </w:rPr>
        <w:t xml:space="preserve">, the </w:t>
      </w:r>
      <w:r w:rsidRPr="00495285">
        <w:rPr>
          <w:i/>
          <w:iCs/>
          <w:sz w:val="21"/>
          <w:szCs w:val="21"/>
        </w:rPr>
        <w:t xml:space="preserve">Vicious and Lawless Association Disestablishment Act 2013 </w:t>
      </w:r>
      <w:r w:rsidRPr="00495285">
        <w:rPr>
          <w:sz w:val="21"/>
          <w:szCs w:val="21"/>
        </w:rPr>
        <w:t xml:space="preserve">and the </w:t>
      </w:r>
      <w:r w:rsidRPr="00495285">
        <w:rPr>
          <w:i/>
          <w:iCs/>
          <w:sz w:val="21"/>
          <w:szCs w:val="21"/>
        </w:rPr>
        <w:t>Criminal Law (Criminal Organisations Disruption) Amendment Act 2013</w:t>
      </w:r>
      <w:r w:rsidRPr="00495285">
        <w:rPr>
          <w:sz w:val="21"/>
          <w:szCs w:val="21"/>
        </w:rPr>
        <w:t xml:space="preserve">. </w:t>
      </w:r>
    </w:p>
    <w:p w:rsidR="00D952A3" w:rsidRPr="00495285" w:rsidRDefault="00D952A3" w:rsidP="0090080F">
      <w:pPr>
        <w:pStyle w:val="Default"/>
        <w:numPr>
          <w:ilvl w:val="0"/>
          <w:numId w:val="5"/>
        </w:numPr>
        <w:spacing w:before="240"/>
        <w:ind w:left="357" w:hanging="357"/>
        <w:jc w:val="both"/>
        <w:rPr>
          <w:sz w:val="21"/>
          <w:szCs w:val="21"/>
        </w:rPr>
      </w:pPr>
      <w:r w:rsidRPr="00495285">
        <w:rPr>
          <w:sz w:val="21"/>
          <w:szCs w:val="21"/>
        </w:rPr>
        <w:t>As foreshadowed in Parliament during the October sittings, the Government has prepared a further package of legislative reforms to address criminal gangs in Queensland</w:t>
      </w:r>
      <w:r w:rsidR="00802615" w:rsidRPr="00495285">
        <w:rPr>
          <w:sz w:val="21"/>
          <w:szCs w:val="21"/>
        </w:rPr>
        <w:t xml:space="preserve">. </w:t>
      </w:r>
      <w:r w:rsidRPr="00495285">
        <w:rPr>
          <w:sz w:val="21"/>
          <w:szCs w:val="21"/>
        </w:rPr>
        <w:t xml:space="preserve">The reforms will amend the: </w:t>
      </w:r>
    </w:p>
    <w:p w:rsidR="00D952A3" w:rsidRPr="00495285" w:rsidRDefault="00D952A3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>Electrical Safety Act 2002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Liquor Act 1992</w:t>
      </w:r>
      <w:r w:rsidRPr="00495285">
        <w:rPr>
          <w:sz w:val="21"/>
          <w:szCs w:val="21"/>
        </w:rPr>
        <w:t>; Motor Dealers and Chattel Auctioneers Bill 2013</w:t>
      </w:r>
      <w:r w:rsidR="004452F4" w:rsidRPr="00495285">
        <w:rPr>
          <w:sz w:val="21"/>
          <w:szCs w:val="21"/>
        </w:rPr>
        <w:t xml:space="preserve"> (used motor dealers and motor salespersons)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Queensland Building Services Authority Act 1991</w:t>
      </w:r>
      <w:r w:rsidR="004D4A1B" w:rsidRPr="00495285">
        <w:rPr>
          <w:i/>
          <w:iCs/>
          <w:sz w:val="21"/>
          <w:szCs w:val="21"/>
        </w:rPr>
        <w:t xml:space="preserve"> </w:t>
      </w:r>
      <w:r w:rsidR="004D4A1B" w:rsidRPr="00495285">
        <w:rPr>
          <w:iCs/>
          <w:sz w:val="21"/>
          <w:szCs w:val="21"/>
        </w:rPr>
        <w:t>(now renamed the</w:t>
      </w:r>
      <w:r w:rsidR="004D4A1B" w:rsidRPr="00495285">
        <w:rPr>
          <w:i/>
          <w:iCs/>
          <w:sz w:val="21"/>
          <w:szCs w:val="21"/>
        </w:rPr>
        <w:t xml:space="preserve"> Queensland Building and Construction Commission Act 1991</w:t>
      </w:r>
      <w:r w:rsidR="004D4A1B" w:rsidRPr="00495285">
        <w:rPr>
          <w:iCs/>
          <w:sz w:val="21"/>
          <w:szCs w:val="21"/>
        </w:rPr>
        <w:t>)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Racing Act 2002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Second-hand Dealers and Pawnbrokers Act 2003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Security Providers Act 1993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Tow Truck Act 1973</w:t>
      </w:r>
      <w:r w:rsidRPr="00495285">
        <w:rPr>
          <w:sz w:val="21"/>
          <w:szCs w:val="21"/>
        </w:rPr>
        <w:t xml:space="preserve">; </w:t>
      </w:r>
      <w:r w:rsidRPr="00495285">
        <w:rPr>
          <w:i/>
          <w:iCs/>
          <w:sz w:val="21"/>
          <w:szCs w:val="21"/>
        </w:rPr>
        <w:t>Weapons Act 1990</w:t>
      </w:r>
      <w:r w:rsidRPr="00495285">
        <w:rPr>
          <w:sz w:val="21"/>
          <w:szCs w:val="21"/>
        </w:rPr>
        <w:t xml:space="preserve">; and </w:t>
      </w:r>
      <w:r w:rsidRPr="00495285">
        <w:rPr>
          <w:i/>
          <w:iCs/>
          <w:sz w:val="21"/>
          <w:szCs w:val="21"/>
        </w:rPr>
        <w:t xml:space="preserve">Work Health and Safety Act 2011 </w:t>
      </w:r>
      <w:r w:rsidRPr="00495285">
        <w:rPr>
          <w:sz w:val="21"/>
          <w:szCs w:val="21"/>
        </w:rPr>
        <w:t>to prevent infiltration into these industri</w:t>
      </w:r>
      <w:r w:rsidR="0090080F">
        <w:rPr>
          <w:sz w:val="21"/>
          <w:szCs w:val="21"/>
        </w:rPr>
        <w:t>es by criminal gangs.</w:t>
      </w:r>
    </w:p>
    <w:p w:rsidR="006468B8" w:rsidRPr="00495285" w:rsidRDefault="006468B8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>Bail Act 1980</w:t>
      </w:r>
      <w:r w:rsidR="00504106" w:rsidRPr="00495285">
        <w:rPr>
          <w:i/>
          <w:iCs/>
          <w:sz w:val="21"/>
          <w:szCs w:val="21"/>
        </w:rPr>
        <w:t xml:space="preserve"> </w:t>
      </w:r>
      <w:r w:rsidRPr="00495285">
        <w:rPr>
          <w:sz w:val="21"/>
          <w:szCs w:val="21"/>
        </w:rPr>
        <w:t>to</w:t>
      </w:r>
      <w:r w:rsidR="00504106" w:rsidRPr="00495285">
        <w:rPr>
          <w:sz w:val="21"/>
          <w:szCs w:val="21"/>
        </w:rPr>
        <w:t xml:space="preserve"> </w:t>
      </w:r>
      <w:r w:rsidR="00504106" w:rsidRPr="00495285">
        <w:rPr>
          <w:iCs/>
          <w:sz w:val="21"/>
          <w:szCs w:val="21"/>
        </w:rPr>
        <w:t>provide for the conduct of a bail proceeding by a Magistrates Court outside the district or division in which the bail proceeding would otherwise be required to be heard where a practice direction is made by the Chief Magistrate permitting this and in the case of section 16 (3A) of the Bail Act to</w:t>
      </w:r>
      <w:r w:rsidRPr="00495285">
        <w:rPr>
          <w:sz w:val="21"/>
          <w:szCs w:val="21"/>
        </w:rPr>
        <w:t xml:space="preserve">: expand the circumstances in which a defendant connected with a criminal organisation may be placed in a ‘show cause’ position in relation to bail; require the Crown to allege the defendant’s participation in a criminal organisation rather than the current requirement of proof of that fact; to clarify that </w:t>
      </w:r>
      <w:r w:rsidR="00504106" w:rsidRPr="00495285">
        <w:rPr>
          <w:sz w:val="21"/>
          <w:szCs w:val="21"/>
        </w:rPr>
        <w:t>section 16</w:t>
      </w:r>
      <w:r w:rsidRPr="00495285">
        <w:rPr>
          <w:sz w:val="21"/>
          <w:szCs w:val="21"/>
        </w:rPr>
        <w:t xml:space="preserve"> (3A) applies to offences comm</w:t>
      </w:r>
      <w:r w:rsidR="0090080F">
        <w:rPr>
          <w:sz w:val="21"/>
          <w:szCs w:val="21"/>
        </w:rPr>
        <w:t>itted prior to 17 October 2013.</w:t>
      </w:r>
    </w:p>
    <w:p w:rsidR="006468B8" w:rsidRPr="00495285" w:rsidRDefault="006468B8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>Justices Act 1886</w:t>
      </w:r>
      <w:r w:rsidRPr="00495285">
        <w:rPr>
          <w:sz w:val="21"/>
          <w:szCs w:val="21"/>
        </w:rPr>
        <w:t xml:space="preserve">, the </w:t>
      </w:r>
      <w:r w:rsidRPr="00495285">
        <w:rPr>
          <w:i/>
          <w:iCs/>
          <w:sz w:val="21"/>
          <w:szCs w:val="21"/>
        </w:rPr>
        <w:t>Bail Act 1980</w:t>
      </w:r>
      <w:r w:rsidRPr="00495285">
        <w:rPr>
          <w:sz w:val="21"/>
          <w:szCs w:val="21"/>
        </w:rPr>
        <w:t xml:space="preserve">, the </w:t>
      </w:r>
      <w:r w:rsidRPr="00495285">
        <w:rPr>
          <w:i/>
          <w:iCs/>
          <w:sz w:val="21"/>
          <w:szCs w:val="21"/>
        </w:rPr>
        <w:t xml:space="preserve">Penalties and Sentences Act 1992 </w:t>
      </w:r>
      <w:r w:rsidRPr="00495285">
        <w:rPr>
          <w:sz w:val="21"/>
          <w:szCs w:val="21"/>
        </w:rPr>
        <w:t>and the Criminal Code to enhance the ability of the courts to use video and audio</w:t>
      </w:r>
      <w:r w:rsidR="0090080F">
        <w:rPr>
          <w:sz w:val="21"/>
          <w:szCs w:val="21"/>
        </w:rPr>
        <w:t xml:space="preserve"> links in criminal proceedings.</w:t>
      </w:r>
    </w:p>
    <w:p w:rsidR="00D952A3" w:rsidRPr="00495285" w:rsidRDefault="00D952A3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>Crime and Misconduct Act 2001</w:t>
      </w:r>
      <w:r w:rsidRPr="00495285">
        <w:rPr>
          <w:sz w:val="21"/>
          <w:szCs w:val="21"/>
        </w:rPr>
        <w:t>, to complement and clarify the expanded powers of the Crime and Misconduct Commission</w:t>
      </w:r>
      <w:r w:rsidR="00D20E1F" w:rsidRPr="00495285">
        <w:rPr>
          <w:sz w:val="21"/>
          <w:szCs w:val="21"/>
        </w:rPr>
        <w:t xml:space="preserve"> to hold intelligence hearings; expand the definition of a participant in a criminal organisation; provide for confidentiality of CMC operations and investigations; and to include safeguards to ensure procedural fairness to defendants in certain circumstances</w:t>
      </w:r>
      <w:r w:rsidR="0090080F">
        <w:rPr>
          <w:sz w:val="21"/>
          <w:szCs w:val="21"/>
        </w:rPr>
        <w:t>.</w:t>
      </w:r>
    </w:p>
    <w:p w:rsidR="00D952A3" w:rsidRPr="00495285" w:rsidRDefault="00D952A3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 xml:space="preserve">Corrective Services Act 2006 </w:t>
      </w:r>
      <w:r w:rsidRPr="00495285">
        <w:rPr>
          <w:sz w:val="21"/>
          <w:szCs w:val="21"/>
        </w:rPr>
        <w:t>to enable a mechanism to allow for the management of both remand and sentenced prisoners, who have been identified as a particip</w:t>
      </w:r>
      <w:r w:rsidR="0090080F">
        <w:rPr>
          <w:sz w:val="21"/>
          <w:szCs w:val="21"/>
        </w:rPr>
        <w:t>ant in a criminal organisation.</w:t>
      </w:r>
    </w:p>
    <w:p w:rsidR="00D952A3" w:rsidRPr="00495285" w:rsidRDefault="00D952A3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 xml:space="preserve">Transport Planning and Co-ordination Act 1994 </w:t>
      </w:r>
      <w:r w:rsidRPr="00495285">
        <w:rPr>
          <w:sz w:val="21"/>
          <w:szCs w:val="21"/>
        </w:rPr>
        <w:t>to further enhance community safety</w:t>
      </w:r>
      <w:r w:rsidR="007457DC" w:rsidRPr="00495285">
        <w:rPr>
          <w:sz w:val="21"/>
          <w:szCs w:val="21"/>
        </w:rPr>
        <w:t xml:space="preserve"> by allowing ASIO to have access to information held by the Department of Transport and Main Roads in certain circumstances</w:t>
      </w:r>
      <w:r w:rsidRPr="00495285">
        <w:rPr>
          <w:sz w:val="21"/>
          <w:szCs w:val="21"/>
        </w:rPr>
        <w:t>, particularly in the lead-up to the G20 S</w:t>
      </w:r>
      <w:r w:rsidR="0090080F">
        <w:rPr>
          <w:sz w:val="21"/>
          <w:szCs w:val="21"/>
        </w:rPr>
        <w:t>ummit in Brisbane next year.</w:t>
      </w:r>
    </w:p>
    <w:p w:rsidR="00D952A3" w:rsidRPr="00495285" w:rsidRDefault="00F45FB3" w:rsidP="0090080F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1"/>
          <w:szCs w:val="21"/>
        </w:rPr>
      </w:pPr>
      <w:r w:rsidRPr="00495285">
        <w:rPr>
          <w:i/>
          <w:iCs/>
          <w:sz w:val="21"/>
          <w:szCs w:val="21"/>
        </w:rPr>
        <w:t xml:space="preserve">Police Service Administration Act 1990 </w:t>
      </w:r>
      <w:r w:rsidRPr="00495285">
        <w:rPr>
          <w:sz w:val="21"/>
          <w:szCs w:val="21"/>
        </w:rPr>
        <w:t>to provide the Police Commissioner with the discretion to disclose to another entity, the criminal history of a current or former participant in a criminal organisation, where the Commissioner is satisfied the disclosure is in the public interest.</w:t>
      </w:r>
      <w:r w:rsidR="00D952A3" w:rsidRPr="00495285">
        <w:rPr>
          <w:sz w:val="21"/>
          <w:szCs w:val="21"/>
        </w:rPr>
        <w:t xml:space="preserve"> </w:t>
      </w:r>
    </w:p>
    <w:p w:rsidR="00D952A3" w:rsidRPr="00495285" w:rsidRDefault="00D952A3" w:rsidP="0090080F">
      <w:pPr>
        <w:pStyle w:val="Default"/>
        <w:numPr>
          <w:ilvl w:val="0"/>
          <w:numId w:val="5"/>
        </w:numPr>
        <w:spacing w:before="240"/>
        <w:ind w:left="357" w:hanging="357"/>
        <w:jc w:val="both"/>
        <w:rPr>
          <w:sz w:val="21"/>
          <w:szCs w:val="21"/>
        </w:rPr>
      </w:pPr>
      <w:r w:rsidRPr="00495285">
        <w:rPr>
          <w:sz w:val="21"/>
          <w:szCs w:val="21"/>
          <w:u w:val="single"/>
        </w:rPr>
        <w:t>Cabinet approved</w:t>
      </w:r>
      <w:r w:rsidRPr="00495285">
        <w:rPr>
          <w:sz w:val="21"/>
          <w:szCs w:val="21"/>
        </w:rPr>
        <w:t xml:space="preserve"> introduction of the Criminal Law (Criminal Organisations Disruption) </w:t>
      </w:r>
      <w:r w:rsidR="00DC1C0B" w:rsidRPr="00495285">
        <w:rPr>
          <w:sz w:val="21"/>
          <w:szCs w:val="21"/>
        </w:rPr>
        <w:t>and Other Legislation</w:t>
      </w:r>
      <w:r w:rsidR="00DC1C0B" w:rsidRPr="00495285">
        <w:rPr>
          <w:b/>
          <w:sz w:val="21"/>
          <w:szCs w:val="21"/>
        </w:rPr>
        <w:t xml:space="preserve"> </w:t>
      </w:r>
      <w:r w:rsidRPr="00495285">
        <w:rPr>
          <w:sz w:val="21"/>
          <w:szCs w:val="21"/>
        </w:rPr>
        <w:t>Amendment Bill</w:t>
      </w:r>
      <w:r w:rsidR="00DC1C0B" w:rsidRPr="00495285">
        <w:rPr>
          <w:sz w:val="21"/>
          <w:szCs w:val="21"/>
        </w:rPr>
        <w:t xml:space="preserve"> </w:t>
      </w:r>
      <w:r w:rsidRPr="00495285">
        <w:rPr>
          <w:sz w:val="21"/>
          <w:szCs w:val="21"/>
        </w:rPr>
        <w:t xml:space="preserve">2013 into the Legislative Assembly. </w:t>
      </w:r>
    </w:p>
    <w:p w:rsidR="00D952A3" w:rsidRPr="0090080F" w:rsidRDefault="00D952A3" w:rsidP="0090080F">
      <w:pPr>
        <w:pStyle w:val="Default"/>
        <w:numPr>
          <w:ilvl w:val="0"/>
          <w:numId w:val="5"/>
        </w:numPr>
        <w:spacing w:before="360"/>
        <w:ind w:left="357" w:hanging="357"/>
        <w:jc w:val="both"/>
        <w:rPr>
          <w:i/>
          <w:sz w:val="21"/>
          <w:szCs w:val="21"/>
        </w:rPr>
      </w:pPr>
      <w:r w:rsidRPr="0090080F">
        <w:rPr>
          <w:i/>
          <w:sz w:val="21"/>
          <w:szCs w:val="21"/>
          <w:u w:val="single"/>
        </w:rPr>
        <w:t>Attachments</w:t>
      </w:r>
    </w:p>
    <w:p w:rsidR="00D6589B" w:rsidRPr="00495285" w:rsidRDefault="00365199" w:rsidP="0090080F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1"/>
          <w:szCs w:val="21"/>
        </w:rPr>
      </w:pPr>
      <w:hyperlink r:id="rId7" w:history="1">
        <w:r w:rsidR="00D952A3" w:rsidRPr="00FA64FC">
          <w:rPr>
            <w:rStyle w:val="Hyperlink"/>
            <w:sz w:val="21"/>
            <w:szCs w:val="21"/>
          </w:rPr>
          <w:t xml:space="preserve">Criminal Law (Criminal Organisations Disruption) </w:t>
        </w:r>
        <w:r w:rsidR="00DC1C0B" w:rsidRPr="00FA64FC">
          <w:rPr>
            <w:rStyle w:val="Hyperlink"/>
            <w:sz w:val="21"/>
            <w:szCs w:val="21"/>
          </w:rPr>
          <w:t xml:space="preserve">and Other Legislation </w:t>
        </w:r>
        <w:r w:rsidR="00566663" w:rsidRPr="00FA64FC">
          <w:rPr>
            <w:rStyle w:val="Hyperlink"/>
            <w:sz w:val="21"/>
            <w:szCs w:val="21"/>
          </w:rPr>
          <w:t>Amendment Bill</w:t>
        </w:r>
        <w:r w:rsidR="00DC1C0B" w:rsidRPr="00FA64FC">
          <w:rPr>
            <w:rStyle w:val="Hyperlink"/>
            <w:sz w:val="21"/>
            <w:szCs w:val="21"/>
          </w:rPr>
          <w:t xml:space="preserve"> </w:t>
        </w:r>
        <w:r w:rsidR="00D952A3" w:rsidRPr="00FA64FC">
          <w:rPr>
            <w:rStyle w:val="Hyperlink"/>
            <w:sz w:val="21"/>
            <w:szCs w:val="21"/>
          </w:rPr>
          <w:t>2013</w:t>
        </w:r>
      </w:hyperlink>
    </w:p>
    <w:p w:rsidR="00C07997" w:rsidRPr="00495285" w:rsidRDefault="00365199" w:rsidP="0090080F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1"/>
          <w:szCs w:val="21"/>
        </w:rPr>
      </w:pPr>
      <w:hyperlink r:id="rId8" w:history="1">
        <w:r w:rsidR="00802615" w:rsidRPr="00FA64FC">
          <w:rPr>
            <w:rStyle w:val="Hyperlink"/>
            <w:sz w:val="21"/>
            <w:szCs w:val="21"/>
          </w:rPr>
          <w:t>Explanatory Notes</w:t>
        </w:r>
      </w:hyperlink>
    </w:p>
    <w:sectPr w:rsidR="00C07997" w:rsidRPr="00495285" w:rsidSect="0090080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E9" w:rsidRDefault="008166E9" w:rsidP="00D6589B">
      <w:r>
        <w:separator/>
      </w:r>
    </w:p>
  </w:endnote>
  <w:endnote w:type="continuationSeparator" w:id="0">
    <w:p w:rsidR="008166E9" w:rsidRDefault="008166E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E9" w:rsidRDefault="008166E9" w:rsidP="00D6589B">
      <w:r>
        <w:separator/>
      </w:r>
    </w:p>
  </w:footnote>
  <w:footnote w:type="continuationSeparator" w:id="0">
    <w:p w:rsidR="008166E9" w:rsidRDefault="008166E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85" w:rsidRPr="00937A4A" w:rsidRDefault="00495285" w:rsidP="0081198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95285" w:rsidRPr="00937A4A" w:rsidRDefault="00495285" w:rsidP="0081198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95285" w:rsidRPr="00937A4A" w:rsidRDefault="00495285" w:rsidP="0081198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2013</w:t>
    </w:r>
  </w:p>
  <w:p w:rsidR="00495285" w:rsidRDefault="00495285" w:rsidP="002A474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(Criminal Organisations Disruption) and Other Legislation Amendment Bill 2013</w:t>
    </w:r>
  </w:p>
  <w:p w:rsidR="00495285" w:rsidRDefault="0049528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495285" w:rsidRDefault="00495285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64081E"/>
    <w:multiLevelType w:val="hybridMultilevel"/>
    <w:tmpl w:val="58A25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6E5D54"/>
    <w:multiLevelType w:val="hybridMultilevel"/>
    <w:tmpl w:val="54244A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9A0D7"/>
    <w:multiLevelType w:val="hybridMultilevel"/>
    <w:tmpl w:val="82EE30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4373AD"/>
    <w:multiLevelType w:val="hybridMultilevel"/>
    <w:tmpl w:val="F4E6A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91FAF"/>
    <w:multiLevelType w:val="hybridMultilevel"/>
    <w:tmpl w:val="8C3E9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7"/>
    <w:rsid w:val="00080F8F"/>
    <w:rsid w:val="0010384C"/>
    <w:rsid w:val="00111BC0"/>
    <w:rsid w:val="00174117"/>
    <w:rsid w:val="001E72B1"/>
    <w:rsid w:val="001E7B9C"/>
    <w:rsid w:val="002435B0"/>
    <w:rsid w:val="00294113"/>
    <w:rsid w:val="002A4743"/>
    <w:rsid w:val="00365199"/>
    <w:rsid w:val="00371DBA"/>
    <w:rsid w:val="003739DE"/>
    <w:rsid w:val="003A3BDD"/>
    <w:rsid w:val="004452F4"/>
    <w:rsid w:val="00470BB4"/>
    <w:rsid w:val="00495285"/>
    <w:rsid w:val="004D4A1B"/>
    <w:rsid w:val="00501C66"/>
    <w:rsid w:val="00504106"/>
    <w:rsid w:val="00550873"/>
    <w:rsid w:val="00560445"/>
    <w:rsid w:val="00566663"/>
    <w:rsid w:val="00584C13"/>
    <w:rsid w:val="00614382"/>
    <w:rsid w:val="006468B8"/>
    <w:rsid w:val="00650EC4"/>
    <w:rsid w:val="0065203F"/>
    <w:rsid w:val="007265D0"/>
    <w:rsid w:val="00732E22"/>
    <w:rsid w:val="00741C20"/>
    <w:rsid w:val="007457DC"/>
    <w:rsid w:val="00752C39"/>
    <w:rsid w:val="00792D17"/>
    <w:rsid w:val="007F44F4"/>
    <w:rsid w:val="00802615"/>
    <w:rsid w:val="0081198C"/>
    <w:rsid w:val="008166E9"/>
    <w:rsid w:val="008419A0"/>
    <w:rsid w:val="0090080F"/>
    <w:rsid w:val="00904077"/>
    <w:rsid w:val="00937A4A"/>
    <w:rsid w:val="009B557E"/>
    <w:rsid w:val="00A44DE7"/>
    <w:rsid w:val="00BB41C1"/>
    <w:rsid w:val="00C07997"/>
    <w:rsid w:val="00C75E67"/>
    <w:rsid w:val="00CB1501"/>
    <w:rsid w:val="00CD7A50"/>
    <w:rsid w:val="00CF0D8A"/>
    <w:rsid w:val="00D002B5"/>
    <w:rsid w:val="00D20E1F"/>
    <w:rsid w:val="00D440B8"/>
    <w:rsid w:val="00D51F2D"/>
    <w:rsid w:val="00D6589B"/>
    <w:rsid w:val="00D768F4"/>
    <w:rsid w:val="00D952A3"/>
    <w:rsid w:val="00DC1C0B"/>
    <w:rsid w:val="00DC1C88"/>
    <w:rsid w:val="00ED2BAD"/>
    <w:rsid w:val="00F45B99"/>
    <w:rsid w:val="00F45FB3"/>
    <w:rsid w:val="00FA64FC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A6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510</Words>
  <Characters>2845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>https://www.cabinet.qld.gov.au/documents/2013/Nov/CrimOrgs Disruptions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2017-10-25T00:54:00Z</dcterms:created>
  <dcterms:modified xsi:type="dcterms:W3CDTF">2018-03-06T01:21:00Z</dcterms:modified>
  <cp:category>Security,Police,Crime,Courts,Crime_and_Misconduct_Commission,Prisons,Justice,Legislation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-1137520713</vt:i4>
  </property>
  <property fmtid="{D5CDD505-2E9C-101B-9397-08002B2CF9AE}" pid="4" name="_PreviousAdHocReviewCycleID">
    <vt:i4>1049070603</vt:i4>
  </property>
  <property fmtid="{D5CDD505-2E9C-101B-9397-08002B2CF9AE}" pid="5" name="_ReviewingToolsShownOnce">
    <vt:lpwstr/>
  </property>
</Properties>
</file>